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34" w:rsidRDefault="00670D34" w:rsidP="00670D34">
      <w:pPr>
        <w:ind w:left="95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70D34" w:rsidRDefault="00670D34" w:rsidP="00670D34">
      <w:pPr>
        <w:ind w:left="9540"/>
        <w:jc w:val="center"/>
        <w:rPr>
          <w:sz w:val="28"/>
          <w:szCs w:val="28"/>
        </w:rPr>
      </w:pPr>
      <w:r>
        <w:rPr>
          <w:sz w:val="28"/>
          <w:szCs w:val="28"/>
        </w:rPr>
        <w:t>к письму министерства образования Нижегородской области</w:t>
      </w:r>
    </w:p>
    <w:p w:rsidR="00670D34" w:rsidRDefault="00670D34" w:rsidP="00670D34">
      <w:pPr>
        <w:ind w:left="9540"/>
        <w:jc w:val="center"/>
        <w:rPr>
          <w:sz w:val="28"/>
          <w:szCs w:val="28"/>
        </w:rPr>
      </w:pPr>
      <w:r>
        <w:rPr>
          <w:sz w:val="28"/>
          <w:szCs w:val="28"/>
        </w:rPr>
        <w:t>от _25.04.13___ № _316-01-100-1249/13_</w:t>
      </w:r>
    </w:p>
    <w:p w:rsidR="00670D34" w:rsidRDefault="00670D34" w:rsidP="00670D34">
      <w:pPr>
        <w:ind w:left="180"/>
        <w:jc w:val="right"/>
        <w:rPr>
          <w:sz w:val="28"/>
          <w:szCs w:val="28"/>
        </w:rPr>
      </w:pPr>
    </w:p>
    <w:p w:rsidR="00670D34" w:rsidRDefault="00670D34" w:rsidP="00670D3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70D34" w:rsidRDefault="00670D34" w:rsidP="00670D34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мер по противодействию коррупции</w:t>
      </w:r>
    </w:p>
    <w:p w:rsidR="00670D34" w:rsidRDefault="00670D34" w:rsidP="00670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5017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="009501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70D34" w:rsidRDefault="00670D34" w:rsidP="00670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ГКООУ «</w:t>
      </w:r>
      <w:proofErr w:type="spellStart"/>
      <w:r>
        <w:rPr>
          <w:b/>
          <w:sz w:val="28"/>
          <w:szCs w:val="28"/>
        </w:rPr>
        <w:t>Морёновская</w:t>
      </w:r>
      <w:proofErr w:type="spellEnd"/>
      <w:r>
        <w:rPr>
          <w:b/>
          <w:sz w:val="28"/>
          <w:szCs w:val="28"/>
        </w:rPr>
        <w:t xml:space="preserve"> областная санаторно-лесная школа»</w:t>
      </w:r>
    </w:p>
    <w:p w:rsidR="00670D34" w:rsidRDefault="00670D34" w:rsidP="00670D34">
      <w:pPr>
        <w:ind w:left="18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наименование органа, осуществляющего управление в сфере образования муниципального района, городского округа Нижегородской области,</w:t>
      </w:r>
      <w:proofErr w:type="gramEnd"/>
    </w:p>
    <w:p w:rsidR="00670D34" w:rsidRDefault="00670D34" w:rsidP="00670D34">
      <w:pPr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государственного образовательного учреждения)</w:t>
      </w:r>
    </w:p>
    <w:p w:rsidR="00670D34" w:rsidRDefault="00670D34" w:rsidP="00670D34">
      <w:pPr>
        <w:ind w:left="180"/>
        <w:jc w:val="center"/>
        <w:rPr>
          <w:sz w:val="20"/>
          <w:szCs w:val="20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6775"/>
        <w:gridCol w:w="3779"/>
        <w:gridCol w:w="1620"/>
        <w:gridCol w:w="1150"/>
        <w:gridCol w:w="1701"/>
      </w:tblGrid>
      <w:tr w:rsidR="00670D34" w:rsidTr="00E46815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контрольного вопроса </w:t>
            </w:r>
          </w:p>
          <w:p w:rsidR="00670D34" w:rsidRDefault="00670D34" w:rsidP="00E46815">
            <w:pPr>
              <w:jc w:val="center"/>
            </w:pP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</w:pPr>
            <w:r>
              <w:rPr>
                <w:b/>
                <w:sz w:val="22"/>
                <w:szCs w:val="22"/>
              </w:rPr>
              <w:t>Формат ответа</w:t>
            </w:r>
          </w:p>
          <w:p w:rsidR="00670D34" w:rsidRDefault="00670D34" w:rsidP="00E4681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70D34" w:rsidTr="00E46815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34" w:rsidRDefault="00670D34" w:rsidP="00E46815"/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34" w:rsidRDefault="00670D34" w:rsidP="00E46815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Количественное выражение показателя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Процентное выражение показателя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34" w:rsidRDefault="00670D34" w:rsidP="00E46815">
            <w:pPr>
              <w:rPr>
                <w:b/>
              </w:rPr>
            </w:pP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</w:pPr>
          </w:p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Каково процентное соотношение проверенных на предмет достоверности и полноты сведений, представляемых:</w:t>
            </w:r>
          </w:p>
          <w:p w:rsidR="00670D34" w:rsidRDefault="00670D34" w:rsidP="00E46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лицами, поступающими на должности  руководителей государственных (муниципальных) учреждений (при поступлении на работу);</w:t>
            </w:r>
          </w:p>
          <w:p w:rsidR="00670D34" w:rsidRDefault="00670D34" w:rsidP="00E46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руководителями государственных (муниципальных) учреждений (ежегодно)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к общему количеству представленных сведений? </w:t>
            </w:r>
          </w:p>
          <w:p w:rsidR="00670D34" w:rsidRDefault="00670D34" w:rsidP="00E46815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Количество проверенных сведений лицами, поступающими на должности  руководителей муниципальных учреждений (при поступлении на работу)</w:t>
            </w:r>
          </w:p>
          <w:p w:rsidR="00670D34" w:rsidRDefault="00670D34" w:rsidP="00E46815">
            <w:pPr>
              <w:jc w:val="center"/>
            </w:pPr>
          </w:p>
          <w:p w:rsidR="00670D34" w:rsidRDefault="00670D34" w:rsidP="00E46815">
            <w:pPr>
              <w:jc w:val="center"/>
            </w:pPr>
          </w:p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 xml:space="preserve">Количество проверенных сведений руководителями муниципальных учреждений </w:t>
            </w:r>
          </w:p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(ежегодно)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  <w:p w:rsidR="00670D34" w:rsidRDefault="00670D34" w:rsidP="00E4681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-</w:t>
            </w:r>
          </w:p>
          <w:p w:rsidR="00670D34" w:rsidRDefault="00670D34" w:rsidP="00E46815">
            <w:pPr>
              <w:jc w:val="center"/>
              <w:rPr>
                <w:bCs/>
              </w:rPr>
            </w:pPr>
          </w:p>
          <w:p w:rsidR="00670D34" w:rsidRDefault="00670D34" w:rsidP="00E46815">
            <w:pPr>
              <w:jc w:val="center"/>
              <w:rPr>
                <w:bCs/>
              </w:rPr>
            </w:pP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 xml:space="preserve">Привлекались ли работники органов, осуществляющих управление в сфере образования муниципальных районов и городских округов Нижегородской области, муниципальных образовательных учреждений и государственных образовательных учреждений к ответственности (уголовной, административной, дисциплинарной) за совершение коррупционных правонарушений? </w:t>
            </w:r>
          </w:p>
          <w:p w:rsidR="00670D34" w:rsidRDefault="00670D34" w:rsidP="00E46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pBdr>
                <w:bottom w:val="single" w:sz="4" w:space="1" w:color="auto"/>
              </w:pBdr>
              <w:jc w:val="both"/>
            </w:pPr>
            <w:r>
              <w:rPr>
                <w:sz w:val="22"/>
                <w:szCs w:val="22"/>
              </w:rPr>
              <w:t>Количество работников, привлеченных к ответственности за совершение коррупционных правонарушений, в том числе:</w:t>
            </w:r>
          </w:p>
          <w:p w:rsidR="00670D34" w:rsidRDefault="00670D34" w:rsidP="00E46815">
            <w:pPr>
              <w:pBdr>
                <w:bottom w:val="single" w:sz="4" w:space="1" w:color="auto"/>
              </w:pBdr>
              <w:jc w:val="both"/>
            </w:pPr>
            <w:r>
              <w:rPr>
                <w:sz w:val="22"/>
                <w:szCs w:val="22"/>
              </w:rPr>
              <w:t>к административной</w:t>
            </w:r>
          </w:p>
          <w:p w:rsidR="00670D34" w:rsidRDefault="00670D34" w:rsidP="00E46815">
            <w:pPr>
              <w:pBdr>
                <w:bottom w:val="single" w:sz="4" w:space="1" w:color="auto"/>
              </w:pBdr>
              <w:jc w:val="both"/>
            </w:pPr>
            <w:r>
              <w:rPr>
                <w:sz w:val="22"/>
                <w:szCs w:val="22"/>
              </w:rPr>
              <w:t>к  дисциплинарной</w:t>
            </w:r>
          </w:p>
          <w:p w:rsidR="00670D34" w:rsidRDefault="00670D34" w:rsidP="00E46815">
            <w:pPr>
              <w:pBdr>
                <w:bottom w:val="single" w:sz="4" w:space="1" w:color="auto"/>
              </w:pBdr>
              <w:jc w:val="both"/>
            </w:pPr>
            <w:r>
              <w:rPr>
                <w:sz w:val="22"/>
                <w:szCs w:val="22"/>
              </w:rPr>
              <w:t>к уголовной</w:t>
            </w:r>
          </w:p>
          <w:p w:rsidR="00670D34" w:rsidRDefault="00670D34" w:rsidP="00E4681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950178">
            <w:pPr>
              <w:jc w:val="center"/>
              <w:rPr>
                <w:bCs/>
              </w:rPr>
            </w:pPr>
            <w:r>
              <w:t>Е.Г. Сударикова</w:t>
            </w:r>
            <w:r w:rsidR="00950178">
              <w:t xml:space="preserve"> </w:t>
            </w:r>
            <w:r>
              <w:t>директор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Сколько сообщений о совершении коррупционных правонарушений работниками ОУО, МОУ, ГОУ зарегистрировано в отчетном периоде, сколько выявлено совершенных ими коррупционных преступлений?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>Количество поступивших сообщений о коррупционных правонарушениях, из них:</w:t>
            </w:r>
          </w:p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 xml:space="preserve">количество выявленных коррупционных преступлений </w:t>
            </w:r>
          </w:p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Рубцова О.В.- председатель профкома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  <w:rPr>
                <w:color w:val="1D1D1D"/>
              </w:rPr>
            </w:pPr>
            <w:r>
              <w:rPr>
                <w:sz w:val="22"/>
                <w:szCs w:val="22"/>
              </w:rPr>
              <w:t xml:space="preserve">Какие в отчетном периоде  </w:t>
            </w:r>
            <w:r>
              <w:rPr>
                <w:color w:val="1D1D1D"/>
                <w:sz w:val="22"/>
                <w:szCs w:val="22"/>
              </w:rPr>
              <w:t>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  <w:p w:rsidR="00670D34" w:rsidRDefault="00670D34" w:rsidP="00E46815">
            <w:pPr>
              <w:shd w:val="clear" w:color="auto" w:fill="FFFFFF"/>
              <w:ind w:firstLine="720"/>
              <w:jc w:val="both"/>
            </w:pP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Проведены родительские собрания с целью разъяснения политики школы в отношении коррупции</w:t>
            </w:r>
          </w:p>
          <w:p w:rsidR="00670D34" w:rsidRDefault="00670D34" w:rsidP="00950178">
            <w:pPr>
              <w:jc w:val="center"/>
              <w:rPr>
                <w:bCs/>
                <w:i/>
              </w:rPr>
            </w:pPr>
            <w:r>
              <w:rPr>
                <w:b/>
                <w:i/>
                <w:sz w:val="22"/>
                <w:szCs w:val="22"/>
              </w:rPr>
              <w:t>Проведен</w:t>
            </w:r>
            <w:r w:rsidR="00950178">
              <w:rPr>
                <w:b/>
                <w:i/>
                <w:sz w:val="22"/>
                <w:szCs w:val="22"/>
              </w:rPr>
              <w:t>о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950178">
              <w:rPr>
                <w:b/>
                <w:i/>
                <w:sz w:val="22"/>
                <w:szCs w:val="22"/>
              </w:rPr>
              <w:t>совещание при директоре</w:t>
            </w:r>
            <w:r>
              <w:rPr>
                <w:b/>
                <w:i/>
                <w:sz w:val="22"/>
                <w:szCs w:val="22"/>
              </w:rPr>
              <w:t xml:space="preserve"> с сотрудниками ОУ по реализации программы противодействия коррупции 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Кл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ук-ли</w:t>
            </w:r>
            <w:proofErr w:type="spellEnd"/>
          </w:p>
          <w:p w:rsidR="00670D34" w:rsidRDefault="00670D34" w:rsidP="00E46815">
            <w:pPr>
              <w:jc w:val="center"/>
              <w:rPr>
                <w:bCs/>
              </w:rPr>
            </w:pPr>
          </w:p>
          <w:p w:rsidR="00670D34" w:rsidRDefault="00670D34" w:rsidP="00E4681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Разумова</w:t>
            </w:r>
            <w:proofErr w:type="spellEnd"/>
            <w:r>
              <w:rPr>
                <w:bCs/>
                <w:sz w:val="22"/>
                <w:szCs w:val="22"/>
              </w:rPr>
              <w:t xml:space="preserve"> О.А.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приняты нормативные правовые акты, направленные на противодействие коррупции в ОУО, МОУ, ГОУ?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  <w:rPr>
                <w:color w:val="1D1D1D"/>
              </w:rPr>
            </w:pPr>
            <w:r>
              <w:rPr>
                <w:color w:val="1D1D1D"/>
                <w:sz w:val="22"/>
                <w:szCs w:val="22"/>
              </w:rPr>
              <w:t xml:space="preserve">Приведены ли правовые акты ОУО, МОУ, ГОУ в соответствие с требованиями федеральных законов и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противодействия коррупции? </w:t>
            </w:r>
          </w:p>
          <w:p w:rsidR="00670D34" w:rsidRDefault="00670D34" w:rsidP="00E468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  <w:rPr>
                <w:color w:val="1D1D1D"/>
              </w:rPr>
            </w:pPr>
            <w:r>
              <w:rPr>
                <w:sz w:val="22"/>
                <w:szCs w:val="22"/>
              </w:rPr>
              <w:t xml:space="preserve">Количество правовых актов, приведенных в соответствие </w:t>
            </w:r>
            <w:r>
              <w:rPr>
                <w:color w:val="1D1D1D"/>
                <w:sz w:val="22"/>
                <w:szCs w:val="22"/>
              </w:rPr>
              <w:t xml:space="preserve">с требованиями федеральных законов и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противодействия коррупции? </w:t>
            </w:r>
          </w:p>
          <w:p w:rsidR="00670D34" w:rsidRDefault="00670D34" w:rsidP="00E4681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t>Е.Г. Сударикова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 xml:space="preserve">Каким образом организована проверка сообщений о ставших известным гражданам случаях коррупционных правонарушений? </w:t>
            </w:r>
          </w:p>
          <w:p w:rsidR="00670D34" w:rsidRDefault="00670D34" w:rsidP="00E46815">
            <w:pPr>
              <w:shd w:val="clear" w:color="auto" w:fill="FFFFFF"/>
              <w:jc w:val="both"/>
              <w:rPr>
                <w:color w:val="1D1D1D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Количество образовательных учреждений, имеющих на информационных стендах, сайтах в сети Интернет сведения:</w:t>
            </w:r>
          </w:p>
          <w:p w:rsidR="00670D34" w:rsidRDefault="00670D34" w:rsidP="00E46815">
            <w:pPr>
              <w:shd w:val="clear" w:color="auto" w:fill="FFFFFF"/>
              <w:jc w:val="both"/>
              <w:rPr>
                <w:bCs/>
              </w:rPr>
            </w:pPr>
          </w:p>
          <w:p w:rsidR="00670D34" w:rsidRDefault="00670D34" w:rsidP="00E46815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 круглосуточном телефоне доверия министерства образования Нижегородской области по фактам коррупции 433 45 80, </w:t>
            </w:r>
          </w:p>
          <w:p w:rsidR="00670D34" w:rsidRDefault="00670D34" w:rsidP="00E46815">
            <w:pPr>
              <w:shd w:val="clear" w:color="auto" w:fill="FFFFFF"/>
              <w:jc w:val="both"/>
              <w:rPr>
                <w:bCs/>
              </w:rPr>
            </w:pPr>
          </w:p>
          <w:p w:rsidR="00670D34" w:rsidRDefault="00670D34" w:rsidP="00E46815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о телефонах доверия, работающих в ОУО, ГОУ</w:t>
            </w:r>
          </w:p>
          <w:p w:rsidR="00670D34" w:rsidRDefault="00670D34" w:rsidP="00E46815">
            <w:pPr>
              <w:shd w:val="clear" w:color="auto" w:fill="FFFFFF"/>
              <w:jc w:val="both"/>
              <w:rPr>
                <w:bCs/>
                <w:i/>
              </w:rPr>
            </w:pPr>
          </w:p>
          <w:p w:rsidR="00670D34" w:rsidRDefault="00670D34" w:rsidP="00E46815">
            <w:pPr>
              <w:shd w:val="clear" w:color="auto" w:fill="FFFFFF"/>
              <w:jc w:val="both"/>
              <w:rPr>
                <w:bCs/>
                <w:i/>
              </w:rPr>
            </w:pPr>
          </w:p>
          <w:p w:rsidR="00670D34" w:rsidRDefault="00670D34" w:rsidP="00E46815">
            <w:pPr>
              <w:shd w:val="clear" w:color="auto" w:fill="FFFFFF"/>
              <w:jc w:val="both"/>
              <w:rPr>
                <w:i/>
              </w:rPr>
            </w:pPr>
            <w:r>
              <w:rPr>
                <w:bCs/>
                <w:i/>
                <w:sz w:val="22"/>
                <w:szCs w:val="22"/>
              </w:rPr>
              <w:t>Здесь указать – какие способы проверки сообщений применяются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Сообщений не поступало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lastRenderedPageBreak/>
              <w:t>Е.Г. Сударикова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  <w:rPr>
                <w:color w:val="1D1D1D"/>
              </w:rPr>
            </w:pPr>
            <w:r>
              <w:rPr>
                <w:color w:val="1D1D1D"/>
                <w:sz w:val="22"/>
                <w:szCs w:val="22"/>
              </w:rPr>
              <w:t xml:space="preserve">Имеют ли место случаи неисполнения плановых мероприятий по противодействию коррупции? </w:t>
            </w:r>
          </w:p>
          <w:p w:rsidR="00670D34" w:rsidRDefault="00670D34" w:rsidP="00E46815">
            <w:pPr>
              <w:shd w:val="clear" w:color="auto" w:fill="FFFFFF"/>
              <w:jc w:val="both"/>
              <w:rPr>
                <w:color w:val="1D1D1D"/>
              </w:rPr>
            </w:pP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t>Е.Г. Сударикова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Сколько обращений граждан о фактах коррупции рассмотрено за отчетный период? </w:t>
            </w:r>
          </w:p>
          <w:p w:rsidR="00670D34" w:rsidRDefault="00670D34" w:rsidP="00E46815">
            <w:pPr>
              <w:shd w:val="clear" w:color="auto" w:fill="FFFFFF"/>
              <w:jc w:val="both"/>
              <w:rPr>
                <w:color w:val="1D1D1D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Количество обращений граждан о фактах коррупции, рассмотренных за отчетный период</w:t>
            </w:r>
          </w:p>
          <w:p w:rsidR="00670D34" w:rsidRDefault="00670D34" w:rsidP="00E46815">
            <w:pPr>
              <w:shd w:val="clear" w:color="auto" w:fill="FFFFFF"/>
              <w:jc w:val="both"/>
            </w:pPr>
          </w:p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По скольким из них приняты меры реагирования? </w:t>
            </w:r>
          </w:p>
          <w:p w:rsidR="00670D34" w:rsidRDefault="00670D34" w:rsidP="00E46815">
            <w:pPr>
              <w:shd w:val="clear" w:color="auto" w:fill="FFFFFF"/>
              <w:jc w:val="both"/>
            </w:pPr>
          </w:p>
          <w:p w:rsidR="00670D34" w:rsidRDefault="00670D34" w:rsidP="00E46815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Здесь указать – какие меры приняты</w:t>
            </w:r>
          </w:p>
          <w:p w:rsidR="00670D34" w:rsidRDefault="00670D34" w:rsidP="00E46815">
            <w:pPr>
              <w:jc w:val="both"/>
              <w:rPr>
                <w:i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rPr>
                <w:bCs/>
                <w:i/>
              </w:rPr>
            </w:pPr>
          </w:p>
          <w:p w:rsidR="00670D34" w:rsidRDefault="00670D34" w:rsidP="00E46815">
            <w:pPr>
              <w:jc w:val="center"/>
              <w:rPr>
                <w:bCs/>
                <w:i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Обращений не поступало</w:t>
            </w:r>
          </w:p>
          <w:p w:rsidR="00670D34" w:rsidRDefault="00670D34" w:rsidP="00E46815"/>
          <w:p w:rsidR="00670D34" w:rsidRDefault="00670D34" w:rsidP="00E46815">
            <w:r>
              <w:rPr>
                <w:b/>
                <w:bCs/>
                <w:i/>
                <w:sz w:val="22"/>
                <w:szCs w:val="22"/>
              </w:rPr>
              <w:t>Обращений не поступало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Рубцова О.В.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В каком количестве МОУ функции по профилактике коррупционных и иных правонарушений, возложены на ответственных работников учреждений  </w:t>
            </w:r>
          </w:p>
          <w:p w:rsidR="00670D34" w:rsidRDefault="00670D34" w:rsidP="00E46815">
            <w:pPr>
              <w:jc w:val="both"/>
              <w:rPr>
                <w:color w:val="1D1D1D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Количество МОУ, в которых имеются ответственные работники с функциями по профилактике коррупционных и иных правонарушений (функции возложены приказом руководителя и внесены в перечень должностных обязанностей)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 xml:space="preserve">Как организовано рассмотрение уведомлений о фактах обращений в целях склонения работников ОУО, МОУ, ГОУ к совершению коррупционных правонарушений? </w:t>
            </w:r>
          </w:p>
          <w:p w:rsidR="00670D34" w:rsidRDefault="00670D34" w:rsidP="00E46815">
            <w:pPr>
              <w:shd w:val="clear" w:color="auto" w:fill="FFFFFF"/>
              <w:jc w:val="both"/>
            </w:pP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Уведомлений не поступало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Рубцова О.В.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Каково процентное соотношение коррупционно опасных функций ОУО по отношению общему количеству функций, выполняемых этими органами?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Количество коррупционно опасных функций ОУО по отношению общему количеству функций, выполняемых этими органами</w:t>
            </w:r>
          </w:p>
          <w:p w:rsidR="00670D34" w:rsidRDefault="00670D34" w:rsidP="00E46815">
            <w:pPr>
              <w:shd w:val="clear" w:color="auto" w:fill="FFFFFF"/>
              <w:jc w:val="both"/>
            </w:pPr>
          </w:p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Удельный вес данных функций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 xml:space="preserve">Как внедряются инновационные технологии администрирования, повышающие объективность и способствующие прозрачности </w:t>
            </w:r>
            <w:r>
              <w:rPr>
                <w:sz w:val="22"/>
                <w:szCs w:val="22"/>
              </w:rPr>
              <w:lastRenderedPageBreak/>
              <w:t xml:space="preserve">нормотворческих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самоуправления, а также их взаимодействие с гражданами и организациями в рамках оказания государственных и муниципальных услуг? </w:t>
            </w:r>
          </w:p>
          <w:p w:rsidR="00670D34" w:rsidRDefault="00670D34" w:rsidP="00E46815">
            <w:pPr>
              <w:shd w:val="clear" w:color="auto" w:fill="FFFFFF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lastRenderedPageBreak/>
              <w:t xml:space="preserve">Количество оказываемых гражданам и организациям услуг в электронном </w:t>
            </w:r>
            <w:r>
              <w:rPr>
                <w:sz w:val="22"/>
                <w:szCs w:val="22"/>
              </w:rPr>
              <w:lastRenderedPageBreak/>
              <w:t>виде</w:t>
            </w:r>
          </w:p>
          <w:p w:rsidR="00670D34" w:rsidRDefault="00670D34" w:rsidP="00E46815">
            <w:pPr>
              <w:shd w:val="clear" w:color="auto" w:fill="FFFFFF"/>
              <w:jc w:val="both"/>
            </w:pPr>
          </w:p>
          <w:p w:rsidR="00670D34" w:rsidRDefault="00670D34" w:rsidP="00E46815">
            <w:pPr>
              <w:shd w:val="clear" w:color="auto" w:fill="FFFFFF"/>
              <w:jc w:val="both"/>
            </w:pPr>
          </w:p>
          <w:p w:rsidR="00670D34" w:rsidRDefault="00670D34" w:rsidP="00E46815">
            <w:pPr>
              <w:shd w:val="clear" w:color="auto" w:fill="FFFFFF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Ханов С.В.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>Разработаны ли и внедрены регламенты и стандарты оказания электронных муниципальных услуг гражданам и организациям, электронного документооборота?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Количество внедренных регламентов и стандартов ведения электронного документооборота</w:t>
            </w:r>
          </w:p>
          <w:p w:rsidR="00670D34" w:rsidRDefault="00670D34" w:rsidP="00E46815">
            <w:pPr>
              <w:shd w:val="clear" w:color="auto" w:fill="FFFFFF"/>
              <w:jc w:val="both"/>
            </w:pPr>
          </w:p>
          <w:p w:rsidR="00670D34" w:rsidRDefault="00670D34" w:rsidP="00E46815">
            <w:pPr>
              <w:shd w:val="clear" w:color="auto" w:fill="FFFFFF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Cs/>
              </w:rPr>
            </w:pPr>
          </w:p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 xml:space="preserve">Как ведется работа по созданию многофункциональных центров для предоставления гражданам и организациям муниципальных услуг (далее – МФЦ)? </w:t>
            </w:r>
          </w:p>
          <w:p w:rsidR="00670D34" w:rsidRDefault="00670D34" w:rsidP="00E46815">
            <w:pPr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Количество оказываемых муниципальных услуг</w:t>
            </w:r>
          </w:p>
          <w:p w:rsidR="00670D34" w:rsidRDefault="00670D34" w:rsidP="00E46815">
            <w:pPr>
              <w:shd w:val="clear" w:color="auto" w:fill="FFFFFF"/>
              <w:jc w:val="both"/>
            </w:pPr>
          </w:p>
          <w:p w:rsidR="00670D34" w:rsidRDefault="00670D34" w:rsidP="00E46815">
            <w:pPr>
              <w:shd w:val="clear" w:color="auto" w:fill="FFFFFF"/>
              <w:jc w:val="both"/>
            </w:pPr>
          </w:p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 xml:space="preserve">Как организован </w:t>
            </w:r>
            <w:proofErr w:type="spellStart"/>
            <w:r>
              <w:rPr>
                <w:sz w:val="22"/>
                <w:szCs w:val="22"/>
              </w:rPr>
              <w:t>антикоррупционный</w:t>
            </w:r>
            <w:proofErr w:type="spellEnd"/>
            <w:r>
              <w:rPr>
                <w:sz w:val="22"/>
                <w:szCs w:val="22"/>
              </w:rPr>
              <w:t xml:space="preserve"> мониторинг в образовательных учреждениях, ОУО? Как ведется работа по проведению исследований </w:t>
            </w:r>
            <w:proofErr w:type="spellStart"/>
            <w:r>
              <w:rPr>
                <w:sz w:val="22"/>
                <w:szCs w:val="22"/>
              </w:rPr>
              <w:t>коррупциогенных</w:t>
            </w:r>
            <w:proofErr w:type="spellEnd"/>
            <w:r>
              <w:rPr>
                <w:sz w:val="22"/>
                <w:szCs w:val="22"/>
              </w:rPr>
              <w:t xml:space="preserve"> факторов и </w:t>
            </w:r>
            <w:proofErr w:type="gramStart"/>
            <w:r>
              <w:rPr>
                <w:sz w:val="22"/>
                <w:szCs w:val="22"/>
              </w:rPr>
              <w:t>эффективности</w:t>
            </w:r>
            <w:proofErr w:type="gramEnd"/>
            <w:r>
              <w:rPr>
                <w:sz w:val="22"/>
                <w:szCs w:val="22"/>
              </w:rPr>
              <w:t xml:space="preserve"> принимаемых </w:t>
            </w:r>
            <w:proofErr w:type="spellStart"/>
            <w:r>
              <w:rPr>
                <w:sz w:val="22"/>
                <w:szCs w:val="22"/>
              </w:rPr>
              <w:t>антикоррупционных</w:t>
            </w:r>
            <w:proofErr w:type="spellEnd"/>
            <w:r>
              <w:rPr>
                <w:sz w:val="22"/>
                <w:szCs w:val="22"/>
              </w:rPr>
              <w:t xml:space="preserve"> мер? Использование полученных результатов для выработки превентивных мер в рамках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Pr="003D5022" w:rsidRDefault="00670D34" w:rsidP="00E46815">
            <w:pPr>
              <w:jc w:val="both"/>
              <w:rPr>
                <w:b/>
                <w:i/>
              </w:rPr>
            </w:pPr>
            <w:r w:rsidRPr="003D5022">
              <w:rPr>
                <w:b/>
                <w:i/>
              </w:rPr>
              <w:t>На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 xml:space="preserve">собрании трудового коллектива </w:t>
            </w:r>
            <w:r>
              <w:rPr>
                <w:b/>
                <w:i/>
              </w:rPr>
              <w:t>санаторно-лесной школы</w:t>
            </w:r>
            <w:r w:rsidRPr="003D5022">
              <w:rPr>
                <w:b/>
                <w:i/>
              </w:rPr>
              <w:t xml:space="preserve"> до сотрудников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 xml:space="preserve"> доведены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 xml:space="preserve"> требования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 xml:space="preserve"> об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 xml:space="preserve"> обязанности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 xml:space="preserve"> сотрудников </w:t>
            </w:r>
            <w:proofErr w:type="gramStart"/>
            <w:r w:rsidRPr="003D5022">
              <w:rPr>
                <w:b/>
                <w:i/>
              </w:rPr>
              <w:t>сообщать</w:t>
            </w:r>
            <w:proofErr w:type="gramEnd"/>
            <w:r w:rsidRPr="003D5022">
              <w:rPr>
                <w:b/>
                <w:i/>
              </w:rPr>
              <w:t xml:space="preserve"> о ставших им известными в связи с исполнением должностных обязанностей случаях коррупции и иных правонарушений,</w:t>
            </w:r>
            <w:r>
              <w:rPr>
                <w:b/>
                <w:i/>
              </w:rPr>
              <w:t xml:space="preserve">  </w:t>
            </w:r>
            <w:r w:rsidRPr="003D5022">
              <w:rPr>
                <w:b/>
                <w:i/>
              </w:rPr>
              <w:t xml:space="preserve">а 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>также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 xml:space="preserve"> о 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>проверке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 xml:space="preserve"> таких</w:t>
            </w:r>
            <w:r>
              <w:rPr>
                <w:b/>
                <w:i/>
              </w:rPr>
              <w:t xml:space="preserve"> </w:t>
            </w:r>
            <w:r w:rsidRPr="003D5022">
              <w:rPr>
                <w:b/>
                <w:i/>
              </w:rPr>
              <w:t xml:space="preserve"> сведений.</w:t>
            </w: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t xml:space="preserve">О.А. </w:t>
            </w:r>
            <w:proofErr w:type="spellStart"/>
            <w:r>
              <w:t>Разумова</w:t>
            </w:r>
            <w:proofErr w:type="spellEnd"/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 xml:space="preserve">Как организовано </w:t>
            </w:r>
            <w:proofErr w:type="spellStart"/>
            <w:r>
              <w:rPr>
                <w:sz w:val="22"/>
                <w:szCs w:val="22"/>
              </w:rPr>
              <w:t>антикоррупционное</w:t>
            </w:r>
            <w:proofErr w:type="spellEnd"/>
            <w:r>
              <w:rPr>
                <w:sz w:val="22"/>
                <w:szCs w:val="22"/>
              </w:rPr>
              <w:t xml:space="preserve"> образование в образовательных учреждениях? Какие внедряются в практику работу образовательных учреждений и  используются при организации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образования обучающихся методические и учебные пособия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Pr="00EC7701" w:rsidRDefault="00670D34" w:rsidP="00E46815">
            <w:pPr>
              <w:shd w:val="clear" w:color="auto" w:fill="FFFFFF"/>
              <w:spacing w:line="274" w:lineRule="exact"/>
              <w:ind w:left="10" w:right="322"/>
              <w:jc w:val="center"/>
              <w:rPr>
                <w:b/>
                <w:bCs/>
                <w:i/>
                <w:color w:val="000000"/>
              </w:rPr>
            </w:pPr>
            <w:r w:rsidRPr="00EC7701">
              <w:rPr>
                <w:b/>
                <w:bCs/>
                <w:i/>
                <w:color w:val="000000"/>
              </w:rPr>
              <w:t xml:space="preserve">Охвачены </w:t>
            </w:r>
            <w:proofErr w:type="spellStart"/>
            <w:r w:rsidRPr="00EC7701">
              <w:rPr>
                <w:b/>
                <w:bCs/>
                <w:i/>
                <w:color w:val="000000"/>
                <w:spacing w:val="3"/>
              </w:rPr>
              <w:t>антикоррупционным</w:t>
            </w:r>
            <w:proofErr w:type="spellEnd"/>
            <w:r w:rsidRPr="00EC7701">
              <w:rPr>
                <w:b/>
                <w:bCs/>
                <w:i/>
                <w:color w:val="000000"/>
                <w:spacing w:val="3"/>
              </w:rPr>
              <w:t xml:space="preserve"> </w:t>
            </w:r>
            <w:r w:rsidRPr="00EC7701">
              <w:rPr>
                <w:b/>
                <w:bCs/>
                <w:i/>
                <w:color w:val="000000"/>
              </w:rPr>
              <w:t xml:space="preserve">образованием учащиеся </w:t>
            </w:r>
            <w:r w:rsidR="009610FF">
              <w:rPr>
                <w:b/>
                <w:bCs/>
                <w:i/>
                <w:color w:val="000000"/>
              </w:rPr>
              <w:t>6</w:t>
            </w:r>
            <w:r w:rsidRPr="00EC7701">
              <w:rPr>
                <w:b/>
                <w:bCs/>
                <w:i/>
                <w:color w:val="000000"/>
              </w:rPr>
              <w:t>-</w:t>
            </w:r>
            <w:r>
              <w:rPr>
                <w:b/>
                <w:bCs/>
                <w:i/>
                <w:color w:val="000000"/>
              </w:rPr>
              <w:t xml:space="preserve">9 </w:t>
            </w:r>
            <w:r w:rsidRPr="00EC7701">
              <w:rPr>
                <w:b/>
                <w:bCs/>
                <w:i/>
                <w:color w:val="000000"/>
              </w:rPr>
              <w:t>классов</w:t>
            </w:r>
          </w:p>
          <w:p w:rsidR="00670D34" w:rsidRPr="00EC7701" w:rsidRDefault="00670D34" w:rsidP="00E46815">
            <w:pPr>
              <w:shd w:val="clear" w:color="auto" w:fill="FFFFFF"/>
              <w:snapToGrid w:val="0"/>
              <w:spacing w:line="274" w:lineRule="exact"/>
              <w:ind w:left="10" w:right="322"/>
              <w:jc w:val="center"/>
              <w:rPr>
                <w:b/>
                <w:bCs/>
                <w:i/>
                <w:color w:val="000000"/>
              </w:rPr>
            </w:pPr>
            <w:r w:rsidRPr="00EC7701">
              <w:rPr>
                <w:b/>
                <w:bCs/>
                <w:i/>
                <w:color w:val="000000"/>
                <w:spacing w:val="-1"/>
              </w:rPr>
              <w:t>в рамках образовательных предметов история, обществознание, классные часы</w:t>
            </w:r>
            <w:r w:rsidRPr="00EC7701">
              <w:rPr>
                <w:b/>
                <w:bCs/>
                <w:i/>
                <w:color w:val="000000"/>
              </w:rPr>
              <w:t>.</w:t>
            </w:r>
          </w:p>
          <w:p w:rsidR="00670D34" w:rsidRPr="00EC7701" w:rsidRDefault="00670D34" w:rsidP="00E46815">
            <w:pPr>
              <w:shd w:val="clear" w:color="auto" w:fill="FFFFFF"/>
              <w:spacing w:line="274" w:lineRule="exact"/>
              <w:jc w:val="center"/>
              <w:rPr>
                <w:b/>
                <w:i/>
                <w:color w:val="000000"/>
              </w:rPr>
            </w:pPr>
            <w:r w:rsidRPr="00EC7701">
              <w:rPr>
                <w:b/>
                <w:i/>
                <w:color w:val="000000"/>
              </w:rPr>
              <w:t>Методическое пособие «</w:t>
            </w:r>
            <w:proofErr w:type="spellStart"/>
            <w:r w:rsidRPr="00EC7701">
              <w:rPr>
                <w:b/>
                <w:i/>
                <w:color w:val="000000"/>
              </w:rPr>
              <w:t>Антикоррупционное</w:t>
            </w:r>
            <w:proofErr w:type="spellEnd"/>
            <w:r w:rsidRPr="00EC7701">
              <w:rPr>
                <w:b/>
                <w:i/>
                <w:color w:val="000000"/>
              </w:rPr>
              <w:t xml:space="preserve"> воспитание: система воспитательной работы по формированию у учащихся </w:t>
            </w:r>
            <w:proofErr w:type="spellStart"/>
            <w:r w:rsidRPr="00EC7701">
              <w:rPr>
                <w:b/>
                <w:i/>
                <w:color w:val="000000"/>
              </w:rPr>
              <w:t>антикоррупционного</w:t>
            </w:r>
            <w:proofErr w:type="spellEnd"/>
            <w:r w:rsidRPr="00EC7701">
              <w:rPr>
                <w:b/>
                <w:i/>
                <w:color w:val="000000"/>
              </w:rPr>
              <w:t xml:space="preserve"> </w:t>
            </w:r>
            <w:r w:rsidRPr="00EC7701">
              <w:rPr>
                <w:b/>
                <w:i/>
                <w:color w:val="000000"/>
              </w:rPr>
              <w:lastRenderedPageBreak/>
              <w:t xml:space="preserve">мировоззрения в образовательном учреждении. </w:t>
            </w:r>
            <w:proofErr w:type="gramStart"/>
            <w:r w:rsidRPr="00EC7701">
              <w:rPr>
                <w:b/>
                <w:i/>
                <w:color w:val="000000"/>
              </w:rPr>
              <w:t xml:space="preserve">Методические рекомендации» (авторы Барышников Е.Н., </w:t>
            </w:r>
            <w:proofErr w:type="spellStart"/>
            <w:r w:rsidRPr="00EC7701">
              <w:rPr>
                <w:b/>
                <w:i/>
                <w:color w:val="000000"/>
              </w:rPr>
              <w:t>Беловицкая</w:t>
            </w:r>
            <w:proofErr w:type="spellEnd"/>
            <w:r w:rsidRPr="00EC7701">
              <w:rPr>
                <w:b/>
                <w:i/>
                <w:color w:val="000000"/>
              </w:rPr>
              <w:t xml:space="preserve"> Л.М., </w:t>
            </w:r>
            <w:proofErr w:type="spellStart"/>
            <w:r w:rsidRPr="00EC7701">
              <w:rPr>
                <w:b/>
                <w:i/>
                <w:color w:val="000000"/>
              </w:rPr>
              <w:t>Бойкина</w:t>
            </w:r>
            <w:proofErr w:type="spellEnd"/>
            <w:r w:rsidRPr="00EC7701">
              <w:rPr>
                <w:b/>
                <w:i/>
                <w:color w:val="000000"/>
              </w:rPr>
              <w:t xml:space="preserve"> М.В., Григорян Н.В.</w:t>
            </w:r>
            <w:proofErr w:type="gramEnd"/>
          </w:p>
          <w:p w:rsidR="00670D34" w:rsidRPr="00EC7701" w:rsidRDefault="00670D34" w:rsidP="00E46815">
            <w:pPr>
              <w:shd w:val="clear" w:color="auto" w:fill="FFFFFF"/>
              <w:spacing w:line="274" w:lineRule="exact"/>
              <w:ind w:right="322"/>
              <w:jc w:val="center"/>
              <w:rPr>
                <w:b/>
                <w:i/>
                <w:color w:val="000000"/>
              </w:rPr>
            </w:pPr>
            <w:r w:rsidRPr="00EC7701">
              <w:rPr>
                <w:b/>
                <w:i/>
                <w:color w:val="000000"/>
              </w:rPr>
              <w:t>Федеральный закон «О противодействие коррупции» от 25.12.2008 года.</w:t>
            </w:r>
          </w:p>
          <w:p w:rsidR="00670D34" w:rsidRPr="00950178" w:rsidRDefault="00670D34" w:rsidP="00950178">
            <w:pPr>
              <w:shd w:val="clear" w:color="auto" w:fill="FFFFFF"/>
              <w:spacing w:line="274" w:lineRule="exact"/>
              <w:ind w:right="322"/>
              <w:jc w:val="center"/>
              <w:rPr>
                <w:b/>
                <w:i/>
                <w:color w:val="000000"/>
              </w:rPr>
            </w:pPr>
            <w:r w:rsidRPr="00EC7701">
              <w:rPr>
                <w:b/>
                <w:i/>
                <w:color w:val="000000"/>
              </w:rPr>
              <w:t>Учебные пособия «Право», «Право и экономика», «Право и политика».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34" w:rsidRDefault="00950178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  <w:r>
              <w:rPr>
                <w:rStyle w:val="s1"/>
                <w:b/>
                <w:color w:val="000000"/>
                <w:sz w:val="22"/>
                <w:szCs w:val="22"/>
              </w:rPr>
              <w:lastRenderedPageBreak/>
              <w:t>84</w:t>
            </w:r>
            <w:r w:rsidR="00670D34" w:rsidRPr="007152E2">
              <w:rPr>
                <w:rStyle w:val="s1"/>
                <w:b/>
                <w:color w:val="000000"/>
                <w:sz w:val="22"/>
                <w:szCs w:val="22"/>
              </w:rPr>
              <w:t>человека</w:t>
            </w: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Default="002902C6" w:rsidP="00E46815">
            <w:pPr>
              <w:pStyle w:val="p7"/>
              <w:shd w:val="clear" w:color="auto" w:fill="FFFFFF"/>
              <w:jc w:val="center"/>
              <w:rPr>
                <w:rStyle w:val="s1"/>
                <w:b/>
                <w:color w:val="000000"/>
              </w:rPr>
            </w:pPr>
          </w:p>
          <w:p w:rsidR="002902C6" w:rsidRPr="007152E2" w:rsidRDefault="002902C6" w:rsidP="00950178">
            <w:pPr>
              <w:pStyle w:val="p7"/>
              <w:shd w:val="clear" w:color="auto" w:fill="FFFFFF"/>
              <w:rPr>
                <w:b/>
                <w:b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9E29A2">
            <w:pPr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670D34" w:rsidP="00E46815">
            <w:pPr>
              <w:jc w:val="center"/>
              <w:rPr>
                <w:b/>
                <w:bCs/>
              </w:rPr>
            </w:pPr>
          </w:p>
          <w:p w:rsidR="00670D34" w:rsidRDefault="00950178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  <w:r w:rsidR="00670D34">
              <w:rPr>
                <w:b/>
                <w:bCs/>
                <w:sz w:val="22"/>
                <w:szCs w:val="22"/>
              </w:rPr>
              <w:t>%</w:t>
            </w: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E46815">
            <w:pPr>
              <w:jc w:val="center"/>
              <w:rPr>
                <w:b/>
                <w:bCs/>
              </w:rPr>
            </w:pPr>
          </w:p>
          <w:p w:rsidR="002902C6" w:rsidRDefault="002902C6" w:rsidP="002902C6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lastRenderedPageBreak/>
              <w:t>Е.Г. Сударикова</w:t>
            </w: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E46815">
            <w:pPr>
              <w:jc w:val="center"/>
            </w:pPr>
          </w:p>
          <w:p w:rsidR="009610FF" w:rsidRDefault="009610FF" w:rsidP="00950178"/>
          <w:p w:rsidR="009610FF" w:rsidRDefault="009610FF" w:rsidP="00E46815">
            <w:pPr>
              <w:jc w:val="center"/>
            </w:pPr>
          </w:p>
          <w:p w:rsidR="009610FF" w:rsidRPr="00950178" w:rsidRDefault="009610FF" w:rsidP="00950178">
            <w:pPr>
              <w:jc w:val="center"/>
            </w:pP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 xml:space="preserve">Как осуществляется взаимодействие с родителями, созданными ими общественными организациями, другими институтами гражданского общества по вопросам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прораганды</w:t>
            </w:r>
            <w:proofErr w:type="spellEnd"/>
            <w:r>
              <w:rPr>
                <w:sz w:val="22"/>
                <w:szCs w:val="22"/>
              </w:rPr>
              <w:t xml:space="preserve">, осуществлению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результатами работы по противодействию коррупции, стимулированию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активности общественности?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Проводятся родительские лектории по вопросам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антикоррупционной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пропаганды (по мере приезда родителей)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Разумова</w:t>
            </w:r>
            <w:proofErr w:type="spellEnd"/>
            <w:r>
              <w:rPr>
                <w:bCs/>
                <w:sz w:val="22"/>
                <w:szCs w:val="22"/>
              </w:rPr>
              <w:t xml:space="preserve"> О.А.</w:t>
            </w:r>
          </w:p>
        </w:tc>
      </w:tr>
      <w:tr w:rsidR="00670D34" w:rsidTr="00E4681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both"/>
            </w:pPr>
            <w:r>
              <w:rPr>
                <w:sz w:val="22"/>
                <w:szCs w:val="22"/>
              </w:rPr>
              <w:t>Осуществляется ли публикация и размещение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34" w:rsidRDefault="00670D34" w:rsidP="00E4681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Количество учреждения, осуществляющих публикацию отчетов</w:t>
            </w:r>
          </w:p>
          <w:p w:rsidR="00670D34" w:rsidRDefault="00670D34" w:rsidP="00E46815">
            <w:pPr>
              <w:shd w:val="clear" w:color="auto" w:fill="FFFFFF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34" w:rsidRDefault="00670D34" w:rsidP="00E4681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Ханов С.В.</w:t>
            </w:r>
          </w:p>
        </w:tc>
      </w:tr>
    </w:tbl>
    <w:p w:rsidR="00670D34" w:rsidRDefault="00670D34" w:rsidP="00670D34">
      <w:pPr>
        <w:ind w:left="180"/>
        <w:jc w:val="center"/>
        <w:rPr>
          <w:sz w:val="22"/>
          <w:szCs w:val="22"/>
        </w:rPr>
      </w:pPr>
    </w:p>
    <w:p w:rsidR="00670D34" w:rsidRDefault="00670D34" w:rsidP="00670D34">
      <w:pPr>
        <w:ind w:left="180"/>
        <w:jc w:val="center"/>
        <w:rPr>
          <w:sz w:val="22"/>
          <w:szCs w:val="22"/>
        </w:rPr>
      </w:pPr>
    </w:p>
    <w:p w:rsidR="00670D34" w:rsidRDefault="00670D34" w:rsidP="00670D34">
      <w:pPr>
        <w:ind w:left="180"/>
        <w:jc w:val="both"/>
        <w:rPr>
          <w:sz w:val="28"/>
          <w:szCs w:val="28"/>
        </w:rPr>
      </w:pPr>
    </w:p>
    <w:p w:rsidR="00670D34" w:rsidRDefault="00670D34" w:rsidP="00670D34">
      <w:pPr>
        <w:ind w:left="180"/>
        <w:jc w:val="both"/>
        <w:rPr>
          <w:sz w:val="28"/>
          <w:szCs w:val="28"/>
        </w:rPr>
      </w:pPr>
    </w:p>
    <w:p w:rsidR="00670D34" w:rsidRPr="00E56011" w:rsidRDefault="00950178" w:rsidP="00670D3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670D34" w:rsidRPr="00E56011">
        <w:rPr>
          <w:sz w:val="28"/>
          <w:szCs w:val="28"/>
        </w:rPr>
        <w:t>:                                                                       Е.Г. Сударикова</w:t>
      </w:r>
    </w:p>
    <w:p w:rsidR="00670D34" w:rsidRPr="00E56011" w:rsidRDefault="00670D34" w:rsidP="00670D34">
      <w:pPr>
        <w:rPr>
          <w:sz w:val="28"/>
          <w:szCs w:val="28"/>
        </w:rPr>
      </w:pPr>
    </w:p>
    <w:p w:rsidR="00585AB5" w:rsidRDefault="00585AB5"/>
    <w:sectPr w:rsidR="00585AB5" w:rsidSect="009E29A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D34"/>
    <w:rsid w:val="002902C6"/>
    <w:rsid w:val="00380179"/>
    <w:rsid w:val="00585AB5"/>
    <w:rsid w:val="00670D34"/>
    <w:rsid w:val="0078067C"/>
    <w:rsid w:val="00950178"/>
    <w:rsid w:val="009610FF"/>
    <w:rsid w:val="009E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670D34"/>
    <w:pPr>
      <w:spacing w:before="100" w:beforeAutospacing="1" w:after="100" w:afterAutospacing="1"/>
    </w:pPr>
  </w:style>
  <w:style w:type="character" w:customStyle="1" w:styleId="s1">
    <w:name w:val="s1"/>
    <w:basedOn w:val="a0"/>
    <w:rsid w:val="00670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2013-12-18T09:32:00Z</dcterms:created>
  <dcterms:modified xsi:type="dcterms:W3CDTF">2014-04-02T07:26:00Z</dcterms:modified>
</cp:coreProperties>
</file>